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B1" w:rsidRDefault="007F1DB1" w:rsidP="003F1081">
      <w:pPr>
        <w:jc w:val="center"/>
        <w:rPr>
          <w:sz w:val="28"/>
          <w:szCs w:val="28"/>
        </w:rPr>
      </w:pPr>
      <w:r w:rsidRPr="00D82D32">
        <w:rPr>
          <w:noProof/>
          <w:sz w:val="28"/>
          <w:szCs w:val="28"/>
        </w:rPr>
        <w:drawing>
          <wp:inline distT="0" distB="0" distL="0" distR="0" wp14:anchorId="3A548A6C" wp14:editId="584F2A19">
            <wp:extent cx="2142073" cy="1990725"/>
            <wp:effectExtent l="0" t="0" r="0" b="0"/>
            <wp:docPr id="2" name="Picture 2" descr="G:\GHFB Brand Standards\Golden Harvest Logos\Spooky Logo\Spooky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HFB Brand Standards\Golden Harvest Logos\Spooky Logo\Spooky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84" cy="19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6C" w:rsidRDefault="009D276C" w:rsidP="009D276C">
      <w:pPr>
        <w:rPr>
          <w:sz w:val="28"/>
          <w:szCs w:val="28"/>
        </w:rPr>
      </w:pPr>
      <w:r>
        <w:rPr>
          <w:sz w:val="28"/>
          <w:szCs w:val="28"/>
        </w:rPr>
        <w:t xml:space="preserve">It’s Spooky To Be Hungry </w:t>
      </w:r>
      <w:r w:rsidR="00B2419C">
        <w:rPr>
          <w:sz w:val="28"/>
          <w:szCs w:val="28"/>
        </w:rPr>
        <w:t xml:space="preserve">is a </w:t>
      </w:r>
      <w:r>
        <w:rPr>
          <w:sz w:val="28"/>
          <w:szCs w:val="28"/>
        </w:rPr>
        <w:t xml:space="preserve">food and funds drive </w:t>
      </w:r>
      <w:r w:rsidR="00B2419C">
        <w:rPr>
          <w:sz w:val="28"/>
          <w:szCs w:val="28"/>
        </w:rPr>
        <w:t xml:space="preserve">that is held in many businesses </w:t>
      </w:r>
      <w:r w:rsidR="00A77BB9">
        <w:rPr>
          <w:sz w:val="28"/>
          <w:szCs w:val="28"/>
        </w:rPr>
        <w:t>throughout</w:t>
      </w:r>
      <w:r w:rsidR="00B2419C">
        <w:rPr>
          <w:sz w:val="28"/>
          <w:szCs w:val="28"/>
        </w:rPr>
        <w:t xml:space="preserve"> the CSRA during the month of October. </w:t>
      </w:r>
      <w:r>
        <w:rPr>
          <w:sz w:val="28"/>
          <w:szCs w:val="28"/>
        </w:rPr>
        <w:t xml:space="preserve"> </w:t>
      </w:r>
      <w:r w:rsidR="00B2419C">
        <w:rPr>
          <w:sz w:val="28"/>
          <w:szCs w:val="28"/>
        </w:rPr>
        <w:t xml:space="preserve">Again </w:t>
      </w:r>
      <w:r w:rsidR="000E3342">
        <w:rPr>
          <w:sz w:val="28"/>
          <w:szCs w:val="28"/>
        </w:rPr>
        <w:t>this</w:t>
      </w:r>
      <w:r w:rsidR="00B2419C">
        <w:rPr>
          <w:sz w:val="28"/>
          <w:szCs w:val="28"/>
        </w:rPr>
        <w:t xml:space="preserve"> year we a</w:t>
      </w:r>
      <w:r w:rsidR="000E3342">
        <w:rPr>
          <w:sz w:val="28"/>
          <w:szCs w:val="28"/>
        </w:rPr>
        <w:t>r</w:t>
      </w:r>
      <w:r w:rsidR="00B2419C">
        <w:rPr>
          <w:sz w:val="28"/>
          <w:szCs w:val="28"/>
        </w:rPr>
        <w:t>e giving the Business Community the opportunity to par</w:t>
      </w:r>
      <w:r w:rsidR="000E3342">
        <w:rPr>
          <w:sz w:val="28"/>
          <w:szCs w:val="28"/>
        </w:rPr>
        <w:t>ticipate in our Spooky Competition</w:t>
      </w:r>
      <w:r w:rsidR="00A77BB9">
        <w:rPr>
          <w:sz w:val="28"/>
          <w:szCs w:val="28"/>
        </w:rPr>
        <w:t xml:space="preserve">. The competition will allow businesses of all sizes to compete and </w:t>
      </w:r>
      <w:r w:rsidR="000E3342">
        <w:rPr>
          <w:sz w:val="28"/>
          <w:szCs w:val="28"/>
        </w:rPr>
        <w:t>win Spooky Awards.</w:t>
      </w:r>
      <w:r w:rsidR="007B250B">
        <w:rPr>
          <w:sz w:val="28"/>
          <w:szCs w:val="28"/>
        </w:rPr>
        <w:t xml:space="preserve"> There will be a small, medium and large business winning category.</w:t>
      </w:r>
    </w:p>
    <w:p w:rsidR="000E3342" w:rsidRDefault="000E3342" w:rsidP="009D276C">
      <w:pPr>
        <w:rPr>
          <w:b/>
          <w:sz w:val="28"/>
          <w:szCs w:val="28"/>
        </w:rPr>
      </w:pPr>
    </w:p>
    <w:p w:rsidR="00075B23" w:rsidRPr="004D33F2" w:rsidRDefault="00075B23" w:rsidP="009D276C">
      <w:pPr>
        <w:rPr>
          <w:b/>
          <w:sz w:val="28"/>
          <w:szCs w:val="28"/>
        </w:rPr>
      </w:pPr>
      <w:r w:rsidRPr="004D33F2">
        <w:rPr>
          <w:b/>
          <w:sz w:val="28"/>
          <w:szCs w:val="28"/>
        </w:rPr>
        <w:t>How does it work?</w:t>
      </w:r>
    </w:p>
    <w:p w:rsidR="00B2419C" w:rsidRDefault="00B2419C" w:rsidP="009D276C">
      <w:pPr>
        <w:rPr>
          <w:sz w:val="28"/>
          <w:szCs w:val="28"/>
        </w:rPr>
      </w:pPr>
      <w:r>
        <w:rPr>
          <w:sz w:val="28"/>
          <w:szCs w:val="28"/>
        </w:rPr>
        <w:t xml:space="preserve">The Business picks an employee to </w:t>
      </w:r>
      <w:r w:rsidR="00A77BB9">
        <w:rPr>
          <w:sz w:val="28"/>
          <w:szCs w:val="28"/>
        </w:rPr>
        <w:t xml:space="preserve">be </w:t>
      </w:r>
      <w:r>
        <w:rPr>
          <w:sz w:val="28"/>
          <w:szCs w:val="28"/>
        </w:rPr>
        <w:t>the Spooky Representative. They then decide if they want to collect funds, food or both.  We have a</w:t>
      </w:r>
      <w:r w:rsidR="00A77BB9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A77BB9">
        <w:rPr>
          <w:sz w:val="28"/>
          <w:szCs w:val="28"/>
        </w:rPr>
        <w:t>online</w:t>
      </w:r>
      <w:r>
        <w:rPr>
          <w:sz w:val="28"/>
          <w:szCs w:val="28"/>
        </w:rPr>
        <w:t xml:space="preserve"> virtual food drive that can be utilized for monetary donations.</w:t>
      </w:r>
      <w:r w:rsidR="000E3342">
        <w:rPr>
          <w:sz w:val="28"/>
          <w:szCs w:val="28"/>
        </w:rPr>
        <w:t xml:space="preserve"> We will send them the competition guidelines</w:t>
      </w:r>
    </w:p>
    <w:p w:rsidR="00B2419C" w:rsidRDefault="00B2419C" w:rsidP="009D276C">
      <w:pPr>
        <w:rPr>
          <w:sz w:val="28"/>
          <w:szCs w:val="28"/>
        </w:rPr>
      </w:pPr>
    </w:p>
    <w:p w:rsidR="009D276C" w:rsidRPr="004D33F2" w:rsidRDefault="00075B23" w:rsidP="009D276C">
      <w:pPr>
        <w:rPr>
          <w:b/>
          <w:sz w:val="28"/>
          <w:szCs w:val="28"/>
        </w:rPr>
      </w:pPr>
      <w:r w:rsidRPr="004D33F2">
        <w:rPr>
          <w:b/>
          <w:sz w:val="28"/>
          <w:szCs w:val="28"/>
        </w:rPr>
        <w:t xml:space="preserve">When is the </w:t>
      </w:r>
      <w:r w:rsidR="009D276C" w:rsidRPr="004D33F2">
        <w:rPr>
          <w:b/>
          <w:sz w:val="28"/>
          <w:szCs w:val="28"/>
        </w:rPr>
        <w:t>Collection</w:t>
      </w:r>
      <w:r w:rsidRPr="004D33F2">
        <w:rPr>
          <w:b/>
          <w:sz w:val="28"/>
          <w:szCs w:val="28"/>
        </w:rPr>
        <w:t>?</w:t>
      </w:r>
    </w:p>
    <w:p w:rsidR="009D276C" w:rsidRDefault="009D276C" w:rsidP="00B2419C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B2419C">
        <w:rPr>
          <w:sz w:val="28"/>
          <w:szCs w:val="28"/>
        </w:rPr>
        <w:t>1</w:t>
      </w:r>
      <w:r w:rsidR="00B2419C" w:rsidRPr="00B2419C">
        <w:rPr>
          <w:sz w:val="28"/>
          <w:szCs w:val="28"/>
          <w:vertAlign w:val="superscript"/>
        </w:rPr>
        <w:t>st</w:t>
      </w:r>
      <w:r w:rsidR="00B2419C">
        <w:rPr>
          <w:sz w:val="28"/>
          <w:szCs w:val="28"/>
        </w:rPr>
        <w:t xml:space="preserve"> – 31</w:t>
      </w:r>
      <w:r w:rsidR="00B2419C" w:rsidRPr="00B2419C">
        <w:rPr>
          <w:sz w:val="28"/>
          <w:szCs w:val="28"/>
          <w:vertAlign w:val="superscript"/>
        </w:rPr>
        <w:t>st</w:t>
      </w:r>
      <w:r w:rsidR="00B2419C">
        <w:rPr>
          <w:sz w:val="28"/>
          <w:szCs w:val="28"/>
        </w:rPr>
        <w:t xml:space="preserve"> </w:t>
      </w:r>
    </w:p>
    <w:p w:rsidR="009D276C" w:rsidRPr="004D33F2" w:rsidRDefault="009D276C" w:rsidP="009D276C">
      <w:pPr>
        <w:rPr>
          <w:b/>
          <w:sz w:val="28"/>
          <w:szCs w:val="28"/>
        </w:rPr>
      </w:pPr>
      <w:r w:rsidRPr="004D33F2">
        <w:rPr>
          <w:b/>
          <w:sz w:val="28"/>
          <w:szCs w:val="28"/>
        </w:rPr>
        <w:t>What do I need to do to participate?</w:t>
      </w:r>
      <w:bookmarkStart w:id="0" w:name="_GoBack"/>
      <w:bookmarkEnd w:id="0"/>
    </w:p>
    <w:p w:rsidR="009D276C" w:rsidRDefault="009D276C" w:rsidP="009D276C">
      <w:pPr>
        <w:rPr>
          <w:sz w:val="28"/>
          <w:szCs w:val="28"/>
        </w:rPr>
      </w:pPr>
      <w:r>
        <w:rPr>
          <w:sz w:val="28"/>
          <w:szCs w:val="28"/>
        </w:rPr>
        <w:t xml:space="preserve">Sign up </w:t>
      </w:r>
      <w:r w:rsidR="000E3342">
        <w:rPr>
          <w:sz w:val="28"/>
          <w:szCs w:val="28"/>
        </w:rPr>
        <w:t xml:space="preserve">the Business </w:t>
      </w:r>
      <w:r w:rsidR="00075B23">
        <w:rPr>
          <w:sz w:val="28"/>
          <w:szCs w:val="28"/>
        </w:rPr>
        <w:t>by fi</w:t>
      </w:r>
      <w:r w:rsidR="007B250B">
        <w:rPr>
          <w:sz w:val="28"/>
          <w:szCs w:val="28"/>
        </w:rPr>
        <w:t>l</w:t>
      </w:r>
      <w:r w:rsidR="00075B23">
        <w:rPr>
          <w:sz w:val="28"/>
          <w:szCs w:val="28"/>
        </w:rPr>
        <w:t>ling out the online registration form</w:t>
      </w:r>
      <w:r w:rsidR="000E3342">
        <w:rPr>
          <w:sz w:val="28"/>
          <w:szCs w:val="28"/>
        </w:rPr>
        <w:t>. Do it early to get the bonus points!</w:t>
      </w:r>
    </w:p>
    <w:p w:rsidR="000E3342" w:rsidRDefault="009D276C" w:rsidP="009D2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276C" w:rsidRPr="004D33F2" w:rsidRDefault="004D33F2" w:rsidP="009D276C">
      <w:pPr>
        <w:rPr>
          <w:b/>
          <w:sz w:val="28"/>
          <w:szCs w:val="28"/>
        </w:rPr>
      </w:pPr>
      <w:r w:rsidRPr="004D33F2">
        <w:rPr>
          <w:b/>
          <w:sz w:val="28"/>
          <w:szCs w:val="28"/>
        </w:rPr>
        <w:t>Where do I get the m</w:t>
      </w:r>
      <w:r w:rsidR="009D276C" w:rsidRPr="004D33F2">
        <w:rPr>
          <w:b/>
          <w:sz w:val="28"/>
          <w:szCs w:val="28"/>
        </w:rPr>
        <w:t>a</w:t>
      </w:r>
      <w:r w:rsidRPr="004D33F2">
        <w:rPr>
          <w:b/>
          <w:sz w:val="28"/>
          <w:szCs w:val="28"/>
        </w:rPr>
        <w:t>terials?</w:t>
      </w:r>
    </w:p>
    <w:p w:rsidR="00075B23" w:rsidRDefault="009D276C" w:rsidP="00075B23">
      <w:pPr>
        <w:rPr>
          <w:sz w:val="28"/>
          <w:szCs w:val="28"/>
        </w:rPr>
      </w:pPr>
      <w:r>
        <w:rPr>
          <w:sz w:val="28"/>
          <w:szCs w:val="28"/>
        </w:rPr>
        <w:t xml:space="preserve">Golden Harvest Food bank </w:t>
      </w:r>
      <w:r w:rsidR="000E3342">
        <w:rPr>
          <w:sz w:val="28"/>
          <w:szCs w:val="28"/>
        </w:rPr>
        <w:t>has a media kit available where you will find the material</w:t>
      </w:r>
      <w:r w:rsidR="00A77BB9">
        <w:rPr>
          <w:sz w:val="28"/>
          <w:szCs w:val="28"/>
        </w:rPr>
        <w:t xml:space="preserve">s necessary for your collection It is available on </w:t>
      </w:r>
      <w:hyperlink r:id="rId6" w:history="1">
        <w:r w:rsidR="00A77BB9" w:rsidRPr="00443367">
          <w:rPr>
            <w:rStyle w:val="Hyperlink"/>
            <w:sz w:val="28"/>
            <w:szCs w:val="28"/>
          </w:rPr>
          <w:t>www.Itsspookytobehungry.org</w:t>
        </w:r>
      </w:hyperlink>
      <w:r w:rsidR="00A77BB9">
        <w:rPr>
          <w:sz w:val="28"/>
          <w:szCs w:val="28"/>
        </w:rPr>
        <w:t xml:space="preserve"> </w:t>
      </w:r>
    </w:p>
    <w:p w:rsidR="00A77BB9" w:rsidRDefault="00A77BB9" w:rsidP="00075B23">
      <w:pPr>
        <w:rPr>
          <w:sz w:val="28"/>
          <w:szCs w:val="28"/>
        </w:rPr>
      </w:pPr>
    </w:p>
    <w:p w:rsidR="00A77BB9" w:rsidRDefault="00A77BB9" w:rsidP="00075B23">
      <w:pPr>
        <w:rPr>
          <w:sz w:val="28"/>
          <w:szCs w:val="28"/>
        </w:rPr>
      </w:pPr>
      <w:r>
        <w:rPr>
          <w:sz w:val="28"/>
          <w:szCs w:val="28"/>
        </w:rPr>
        <w:t>For additional information please contact:</w:t>
      </w:r>
      <w:r>
        <w:rPr>
          <w:sz w:val="28"/>
          <w:szCs w:val="28"/>
        </w:rPr>
        <w:tab/>
        <w:t xml:space="preserve">Melissa Brown </w:t>
      </w:r>
      <w:hyperlink r:id="rId7" w:history="1">
        <w:r w:rsidRPr="00443367">
          <w:rPr>
            <w:rStyle w:val="Hyperlink"/>
            <w:sz w:val="28"/>
            <w:szCs w:val="28"/>
          </w:rPr>
          <w:t>mbrown@goldenharvest.org</w:t>
        </w:r>
      </w:hyperlink>
      <w:r>
        <w:rPr>
          <w:sz w:val="28"/>
          <w:szCs w:val="28"/>
        </w:rPr>
        <w:t xml:space="preserve"> </w:t>
      </w:r>
    </w:p>
    <w:p w:rsidR="009D276C" w:rsidRDefault="00A77BB9" w:rsidP="009D2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Carrie Jones </w:t>
      </w:r>
      <w:hyperlink r:id="rId8" w:history="1">
        <w:r w:rsidRPr="00443367">
          <w:rPr>
            <w:rStyle w:val="Hyperlink"/>
            <w:sz w:val="28"/>
            <w:szCs w:val="28"/>
          </w:rPr>
          <w:t>cjones@goldenharvest.org</w:t>
        </w:r>
      </w:hyperlink>
      <w:r>
        <w:rPr>
          <w:sz w:val="28"/>
          <w:szCs w:val="28"/>
        </w:rPr>
        <w:t xml:space="preserve"> </w:t>
      </w:r>
      <w:r w:rsidR="009D276C">
        <w:rPr>
          <w:sz w:val="28"/>
          <w:szCs w:val="28"/>
        </w:rPr>
        <w:tab/>
      </w:r>
      <w:r w:rsidR="009D276C">
        <w:rPr>
          <w:sz w:val="28"/>
          <w:szCs w:val="28"/>
        </w:rPr>
        <w:tab/>
      </w:r>
    </w:p>
    <w:sectPr w:rsidR="009D276C" w:rsidSect="007F1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EF8"/>
    <w:multiLevelType w:val="hybridMultilevel"/>
    <w:tmpl w:val="67CC8174"/>
    <w:lvl w:ilvl="0" w:tplc="5612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138E"/>
    <w:multiLevelType w:val="hybridMultilevel"/>
    <w:tmpl w:val="B3BA7D50"/>
    <w:lvl w:ilvl="0" w:tplc="ADEA85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1"/>
    <w:rsid w:val="00075B23"/>
    <w:rsid w:val="00077FD9"/>
    <w:rsid w:val="000E3342"/>
    <w:rsid w:val="000E7211"/>
    <w:rsid w:val="003C6EE1"/>
    <w:rsid w:val="003F1081"/>
    <w:rsid w:val="00447F7F"/>
    <w:rsid w:val="0046205A"/>
    <w:rsid w:val="004D33F2"/>
    <w:rsid w:val="0054468F"/>
    <w:rsid w:val="005F0B41"/>
    <w:rsid w:val="00636F02"/>
    <w:rsid w:val="0070006E"/>
    <w:rsid w:val="007B250B"/>
    <w:rsid w:val="007F1DB1"/>
    <w:rsid w:val="00904DDD"/>
    <w:rsid w:val="00997FCF"/>
    <w:rsid w:val="009D276C"/>
    <w:rsid w:val="00A77BB9"/>
    <w:rsid w:val="00B2419C"/>
    <w:rsid w:val="00B24444"/>
    <w:rsid w:val="00D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AFEA"/>
  <w15:chartTrackingRefBased/>
  <w15:docId w15:val="{BE50CEAF-5DBD-40B2-8ECB-AC4607C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nes@goldenharv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own@goldenharv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spookytobehung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Jones</dc:creator>
  <cp:keywords/>
  <dc:description/>
  <cp:lastModifiedBy>Melissa M. Brown</cp:lastModifiedBy>
  <cp:revision>2</cp:revision>
  <cp:lastPrinted>2018-05-18T15:20:00Z</cp:lastPrinted>
  <dcterms:created xsi:type="dcterms:W3CDTF">2018-09-05T19:23:00Z</dcterms:created>
  <dcterms:modified xsi:type="dcterms:W3CDTF">2018-09-05T19:23:00Z</dcterms:modified>
</cp:coreProperties>
</file>